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706"/>
        <w:tblGridChange w:id="0">
          <w:tblGrid>
            <w:gridCol w:w="3200"/>
            <w:gridCol w:w="670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864" w:val="clear"/>
            <w:tcMar>
              <w:top w:w="120.0" w:type="dxa"/>
              <w:left w:w="150.0" w:type="dxa"/>
              <w:bottom w:w="12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基金返還請求書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dddddd"/>
                <w:sz w:val="18"/>
                <w:szCs w:val="18"/>
                <w:rtl w:val="0"/>
              </w:rPr>
              <w:t xml:space="preserve">Request for Refund of Fund Contribution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　一般社団法人　Kakehashi Plus　御中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　下記の基金について、基金取扱規程の規定に基づき、返還を請求します。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  I/We hereby request a refund of the fund contribution described below, in accordance with the Fund Administration Rules.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請求内容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Request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基金番号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Fund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返還請求額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Amount Requested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金　　　　　　　　　　　　　　　円也  /  JPY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請求日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Date of Request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  /  YYYY / MM / 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返還希望日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Preferred Refund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日（目安 / Approximate）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返還先口座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Bank Account for Refund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金融機関名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Bank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支店名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Branch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口座種別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Account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□ 普通 Ordinary　　□ 当座 Checking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口座番号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Account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口座名義（カナ）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Account Holder (Katakana)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（全角カタカナ）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請求者情報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Applicant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ふりがな（氏名）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Name (Furigana)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（全角ひらがな）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氏名 / 法人名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Full Name / Organization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〒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都道府県から記入 / Include prefecture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例 / e.g.：090-0000-0000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メールアドレス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例 / e.g.：example@mail.com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請求者署名欄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Applicant Signature Block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請求日 / Date of Request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Date of Request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  /  YYYY / MM / 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ふりがな / Furigana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Name (Furigana)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（全角ひらがな）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氏名（法人名）/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Full Name / 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　　　　　　　　　　　　　　　　　　　　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郵便番号 / Postal Code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〒　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住所 / 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電話番号 / 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メールアドレス / 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sz w:val="17"/>
                <w:szCs w:val="17"/>
                <w:rtl w:val="0"/>
              </w:rPr>
              <w:t xml:space="preserve">※ 返還の可否及び時期については、社員総会の決議その他法人の手続きを経た後に通知します。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555555"/>
                <w:sz w:val="15"/>
                <w:szCs w:val="15"/>
                <w:rtl w:val="0"/>
              </w:rPr>
              <w:t xml:space="preserve">  The decision on whether and when the refund will be made will be communicated after the required procedures, including a General Meeting resolution.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